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84" w:rsidRDefault="00237604">
      <w:pPr>
        <w:pStyle w:val="normal"/>
        <w:jc w:val="right"/>
      </w:pPr>
      <w:r>
        <w:t xml:space="preserve">Приложение 3 к Соглашению </w:t>
      </w:r>
    </w:p>
    <w:p w:rsidR="00176184" w:rsidRPr="00236E51" w:rsidRDefault="002902F5">
      <w:pPr>
        <w:pStyle w:val="normal"/>
        <w:jc w:val="right"/>
        <w:rPr>
          <w:u w:val="single"/>
        </w:rPr>
      </w:pPr>
      <w:r w:rsidRPr="00236E51">
        <w:rPr>
          <w:u w:val="single"/>
        </w:rPr>
        <w:t xml:space="preserve">№ </w:t>
      </w:r>
      <w:r w:rsidR="00236E51" w:rsidRPr="00236E51">
        <w:rPr>
          <w:u w:val="single"/>
        </w:rPr>
        <w:t>157/315-662/</w:t>
      </w:r>
      <w:proofErr w:type="spellStart"/>
      <w:r w:rsidR="00236E51" w:rsidRPr="00236E51">
        <w:rPr>
          <w:u w:val="single"/>
        </w:rPr>
        <w:t>21с</w:t>
      </w:r>
      <w:proofErr w:type="spellEnd"/>
      <w:r w:rsidR="00236E51" w:rsidRPr="00236E51">
        <w:rPr>
          <w:u w:val="single"/>
        </w:rPr>
        <w:t xml:space="preserve">/од </w:t>
      </w:r>
      <w:r w:rsidRPr="00236E51">
        <w:rPr>
          <w:u w:val="single"/>
        </w:rPr>
        <w:t>от «18</w:t>
      </w:r>
      <w:r w:rsidR="00237604" w:rsidRPr="00236E51">
        <w:rPr>
          <w:u w:val="single"/>
        </w:rPr>
        <w:t xml:space="preserve">» </w:t>
      </w:r>
      <w:r w:rsidRPr="00236E51">
        <w:rPr>
          <w:u w:val="single"/>
        </w:rPr>
        <w:t xml:space="preserve"> августа </w:t>
      </w:r>
      <w:r w:rsidR="00237604" w:rsidRPr="00236E51">
        <w:rPr>
          <w:u w:val="single"/>
        </w:rPr>
        <w:t>2021 г.</w:t>
      </w:r>
    </w:p>
    <w:p w:rsidR="00176184" w:rsidRDefault="00176184">
      <w:pPr>
        <w:pStyle w:val="normal"/>
        <w:jc w:val="right"/>
      </w:pPr>
    </w:p>
    <w:p w:rsidR="00176184" w:rsidRDefault="00237604">
      <w:pPr>
        <w:pStyle w:val="normal"/>
        <w:jc w:val="center"/>
        <w:rPr>
          <w:b/>
        </w:rPr>
      </w:pPr>
      <w:r>
        <w:rPr>
          <w:b/>
        </w:rPr>
        <w:t>ДОГОВОР</w:t>
      </w:r>
    </w:p>
    <w:p w:rsidR="00176184" w:rsidRDefault="00237604">
      <w:pPr>
        <w:pStyle w:val="normal"/>
        <w:jc w:val="center"/>
      </w:pPr>
      <w:r>
        <w:rPr>
          <w:b/>
        </w:rPr>
        <w:t>о предоставлении медицинских услуг,</w:t>
      </w:r>
      <w:r>
        <w:t xml:space="preserve"> </w:t>
      </w:r>
    </w:p>
    <w:p w:rsidR="00176184" w:rsidRDefault="00237604">
      <w:pPr>
        <w:pStyle w:val="normal"/>
        <w:jc w:val="center"/>
        <w:rPr>
          <w:b/>
        </w:rPr>
      </w:pPr>
      <w:r>
        <w:rPr>
          <w:b/>
        </w:rPr>
        <w:t>осуществлении социального и психологического сопровождения</w:t>
      </w:r>
    </w:p>
    <w:p w:rsidR="00176184" w:rsidRDefault="00237604">
      <w:pPr>
        <w:pStyle w:val="normal"/>
        <w:jc w:val="center"/>
        <w:rPr>
          <w:b/>
        </w:rPr>
      </w:pPr>
      <w:r>
        <w:rPr>
          <w:b/>
        </w:rPr>
        <w:t xml:space="preserve">в рамках </w:t>
      </w:r>
      <w:proofErr w:type="spellStart"/>
      <w:r>
        <w:rPr>
          <w:b/>
        </w:rPr>
        <w:t>пилотного</w:t>
      </w:r>
      <w:proofErr w:type="spellEnd"/>
      <w:r>
        <w:rPr>
          <w:b/>
        </w:rPr>
        <w:t xml:space="preserve"> проекта «Дорога в жизнь» </w:t>
      </w:r>
    </w:p>
    <w:p w:rsidR="00176184" w:rsidRDefault="00176184">
      <w:pPr>
        <w:pStyle w:val="normal"/>
        <w:jc w:val="center"/>
        <w:rPr>
          <w:b/>
        </w:rPr>
      </w:pPr>
    </w:p>
    <w:p w:rsidR="00176184" w:rsidRDefault="00237604">
      <w:pPr>
        <w:pStyle w:val="normal"/>
        <w:rPr>
          <w:b/>
        </w:rPr>
      </w:pPr>
      <w:r>
        <w:rPr>
          <w:b/>
        </w:rPr>
        <w:t xml:space="preserve">г. Нижний Новгород                                                                         «____» </w:t>
      </w:r>
      <w:proofErr w:type="spellStart"/>
      <w:r>
        <w:rPr>
          <w:b/>
        </w:rPr>
        <w:t>_______________2021</w:t>
      </w:r>
      <w:proofErr w:type="spellEnd"/>
      <w:r>
        <w:rPr>
          <w:b/>
        </w:rPr>
        <w:t xml:space="preserve"> г.</w:t>
      </w:r>
    </w:p>
    <w:p w:rsidR="00176184" w:rsidRDefault="00176184">
      <w:pPr>
        <w:pStyle w:val="normal"/>
        <w:jc w:val="both"/>
      </w:pPr>
    </w:p>
    <w:p w:rsidR="00176184" w:rsidRDefault="00237604">
      <w:pPr>
        <w:pStyle w:val="normal"/>
        <w:widowControl w:val="0"/>
        <w:pBdr>
          <w:top w:val="nil"/>
          <w:left w:val="nil"/>
          <w:bottom w:val="nil"/>
          <w:right w:val="nil"/>
          <w:between w:val="nil"/>
        </w:pBdr>
        <w:jc w:val="both"/>
        <w:rPr>
          <w:color w:val="000000"/>
        </w:rPr>
      </w:pPr>
      <w:r>
        <w:rPr>
          <w:color w:val="000000"/>
        </w:rPr>
        <w:t xml:space="preserve">Учреждение министерства здравоохранения Нижегородской области __________________________________________________________________________________ </w:t>
      </w:r>
    </w:p>
    <w:p w:rsidR="00176184" w:rsidRDefault="00237604">
      <w:pPr>
        <w:pStyle w:val="normal"/>
        <w:widowControl w:val="0"/>
        <w:pBdr>
          <w:top w:val="nil"/>
          <w:left w:val="nil"/>
          <w:bottom w:val="nil"/>
          <w:right w:val="nil"/>
          <w:between w:val="nil"/>
        </w:pBdr>
        <w:jc w:val="center"/>
        <w:rPr>
          <w:i/>
          <w:color w:val="000000"/>
          <w:sz w:val="16"/>
          <w:szCs w:val="16"/>
        </w:rPr>
      </w:pPr>
      <w:r>
        <w:rPr>
          <w:i/>
          <w:color w:val="000000"/>
          <w:sz w:val="16"/>
          <w:szCs w:val="16"/>
        </w:rPr>
        <w:t>(наименование учреждения)</w:t>
      </w:r>
    </w:p>
    <w:p w:rsidR="00176184" w:rsidRDefault="00237604">
      <w:pPr>
        <w:pStyle w:val="normal"/>
        <w:widowControl w:val="0"/>
        <w:pBdr>
          <w:top w:val="nil"/>
          <w:left w:val="nil"/>
          <w:bottom w:val="nil"/>
          <w:right w:val="nil"/>
          <w:between w:val="nil"/>
        </w:pBdr>
        <w:jc w:val="both"/>
        <w:rPr>
          <w:color w:val="000000"/>
        </w:rPr>
      </w:pPr>
      <w:r>
        <w:rPr>
          <w:color w:val="000000"/>
        </w:rPr>
        <w:t>именуемое «Сторона 1», в лице ______________________________________________________</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действующего на основании ________________________________________________________ 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 xml:space="preserve">с одной стороны, учреждение министерства социальной политики Нижегородской области __________________________________________________________________________________ </w:t>
      </w:r>
    </w:p>
    <w:p w:rsidR="00176184" w:rsidRDefault="00237604">
      <w:pPr>
        <w:pStyle w:val="normal"/>
        <w:widowControl w:val="0"/>
        <w:pBdr>
          <w:top w:val="nil"/>
          <w:left w:val="nil"/>
          <w:bottom w:val="nil"/>
          <w:right w:val="nil"/>
          <w:between w:val="nil"/>
        </w:pBdr>
        <w:jc w:val="center"/>
        <w:rPr>
          <w:i/>
          <w:color w:val="000000"/>
          <w:sz w:val="16"/>
          <w:szCs w:val="16"/>
        </w:rPr>
      </w:pPr>
      <w:r>
        <w:rPr>
          <w:i/>
          <w:color w:val="000000"/>
          <w:sz w:val="16"/>
          <w:szCs w:val="16"/>
        </w:rPr>
        <w:t>(наименование учреждения)</w:t>
      </w:r>
    </w:p>
    <w:p w:rsidR="00176184" w:rsidRDefault="00237604">
      <w:pPr>
        <w:pStyle w:val="normal"/>
        <w:widowControl w:val="0"/>
        <w:pBdr>
          <w:top w:val="nil"/>
          <w:left w:val="nil"/>
          <w:bottom w:val="nil"/>
          <w:right w:val="nil"/>
          <w:between w:val="nil"/>
        </w:pBdr>
        <w:jc w:val="both"/>
        <w:rPr>
          <w:color w:val="000000"/>
        </w:rPr>
      </w:pPr>
      <w:r>
        <w:rPr>
          <w:color w:val="000000"/>
        </w:rPr>
        <w:t>именуемое «Сторона 2», в лице ______________________________________________________</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действующего на основании ________________________________________________________ 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 xml:space="preserve">со второй стороны, </w:t>
      </w:r>
      <w:proofErr w:type="spellStart"/>
      <w:r>
        <w:rPr>
          <w:color w:val="000000"/>
        </w:rPr>
        <w:t>ФГАОУ</w:t>
      </w:r>
      <w:proofErr w:type="spellEnd"/>
      <w:r>
        <w:rPr>
          <w:color w:val="000000"/>
        </w:rPr>
        <w:t xml:space="preserve"> ВО «Национальный исследовательский Нижегородский государственный университет им. Н.И. Лобачевского» __________________________________________________________________________________ __________________________________________________________________________________ </w:t>
      </w:r>
    </w:p>
    <w:p w:rsidR="00176184" w:rsidRDefault="00237604">
      <w:pPr>
        <w:pStyle w:val="normal"/>
        <w:widowControl w:val="0"/>
        <w:pBdr>
          <w:top w:val="nil"/>
          <w:left w:val="nil"/>
          <w:bottom w:val="nil"/>
          <w:right w:val="nil"/>
          <w:between w:val="nil"/>
        </w:pBdr>
        <w:jc w:val="center"/>
        <w:rPr>
          <w:i/>
          <w:color w:val="000000"/>
          <w:sz w:val="16"/>
          <w:szCs w:val="16"/>
        </w:rPr>
      </w:pPr>
      <w:r>
        <w:rPr>
          <w:i/>
          <w:color w:val="000000"/>
          <w:sz w:val="16"/>
          <w:szCs w:val="16"/>
        </w:rPr>
        <w:t>(наименование учреждения)</w:t>
      </w:r>
    </w:p>
    <w:p w:rsidR="00176184" w:rsidRDefault="00237604">
      <w:pPr>
        <w:pStyle w:val="normal"/>
        <w:widowControl w:val="0"/>
        <w:pBdr>
          <w:top w:val="nil"/>
          <w:left w:val="nil"/>
          <w:bottom w:val="nil"/>
          <w:right w:val="nil"/>
          <w:between w:val="nil"/>
        </w:pBdr>
        <w:jc w:val="both"/>
        <w:rPr>
          <w:color w:val="000000"/>
        </w:rPr>
      </w:pPr>
      <w:r>
        <w:rPr>
          <w:color w:val="000000"/>
        </w:rPr>
        <w:t>именуемое «Сторона 3», в лице __________________________________________________</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действующего на основании ________________________________________________________ 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 xml:space="preserve">с третьей стороны, 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__________________________________________________________________________________ __________________________________________________________________________________ </w:t>
      </w:r>
    </w:p>
    <w:p w:rsidR="00176184" w:rsidRDefault="00237604">
      <w:pPr>
        <w:pStyle w:val="normal"/>
        <w:widowControl w:val="0"/>
        <w:pBdr>
          <w:top w:val="nil"/>
          <w:left w:val="nil"/>
          <w:bottom w:val="nil"/>
          <w:right w:val="nil"/>
          <w:between w:val="nil"/>
        </w:pBdr>
        <w:jc w:val="center"/>
        <w:rPr>
          <w:i/>
          <w:color w:val="000000"/>
          <w:sz w:val="16"/>
          <w:szCs w:val="16"/>
        </w:rPr>
      </w:pPr>
      <w:r>
        <w:rPr>
          <w:i/>
          <w:color w:val="000000"/>
          <w:sz w:val="16"/>
          <w:szCs w:val="16"/>
        </w:rPr>
        <w:t>(наименование учреждения)</w:t>
      </w:r>
    </w:p>
    <w:p w:rsidR="00176184" w:rsidRDefault="00237604">
      <w:pPr>
        <w:pStyle w:val="normal"/>
        <w:widowControl w:val="0"/>
        <w:pBdr>
          <w:top w:val="nil"/>
          <w:left w:val="nil"/>
          <w:bottom w:val="nil"/>
          <w:right w:val="nil"/>
          <w:between w:val="nil"/>
        </w:pBdr>
        <w:jc w:val="both"/>
        <w:rPr>
          <w:color w:val="000000"/>
        </w:rPr>
      </w:pPr>
      <w:r>
        <w:rPr>
          <w:color w:val="000000"/>
        </w:rPr>
        <w:t>именуемое «Сторона 4», в лице __________________________________________________</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действующего на основании ________________________________________________________ _________________________________________________________________________________ ,</w:t>
      </w:r>
    </w:p>
    <w:p w:rsidR="00176184" w:rsidRDefault="00237604">
      <w:pPr>
        <w:pStyle w:val="normal"/>
        <w:widowControl w:val="0"/>
        <w:pBdr>
          <w:top w:val="nil"/>
          <w:left w:val="nil"/>
          <w:bottom w:val="nil"/>
          <w:right w:val="nil"/>
          <w:between w:val="nil"/>
        </w:pBdr>
        <w:jc w:val="both"/>
        <w:rPr>
          <w:color w:val="000000"/>
        </w:rPr>
      </w:pPr>
      <w:r>
        <w:rPr>
          <w:color w:val="000000"/>
        </w:rPr>
        <w:t>с четвертой стороны, и гражданин-участник проекта «Дорога в жизнь», именуемый в дальнейшем «Заказчик», ________________________________________________________________________</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__________________________________________________________________________________</w:t>
      </w:r>
    </w:p>
    <w:p w:rsidR="00176184" w:rsidRDefault="00237604">
      <w:pPr>
        <w:pStyle w:val="normal"/>
        <w:widowControl w:val="0"/>
        <w:pBdr>
          <w:top w:val="nil"/>
          <w:left w:val="nil"/>
          <w:bottom w:val="nil"/>
          <w:right w:val="nil"/>
          <w:between w:val="nil"/>
        </w:pBdr>
        <w:jc w:val="center"/>
        <w:rPr>
          <w:i/>
          <w:color w:val="000000"/>
          <w:sz w:val="20"/>
          <w:szCs w:val="20"/>
        </w:rPr>
      </w:pPr>
      <w:r>
        <w:rPr>
          <w:i/>
          <w:color w:val="000000"/>
          <w:sz w:val="20"/>
          <w:szCs w:val="20"/>
        </w:rPr>
        <w:t>(ФИО)</w:t>
      </w:r>
    </w:p>
    <w:p w:rsidR="00176184" w:rsidRDefault="00237604">
      <w:pPr>
        <w:pStyle w:val="normal"/>
        <w:widowControl w:val="0"/>
        <w:pBdr>
          <w:top w:val="nil"/>
          <w:left w:val="nil"/>
          <w:bottom w:val="nil"/>
          <w:right w:val="nil"/>
          <w:between w:val="nil"/>
        </w:pBdr>
        <w:jc w:val="both"/>
        <w:rPr>
          <w:color w:val="000000"/>
        </w:rPr>
      </w:pPr>
      <w:r>
        <w:rPr>
          <w:color w:val="000000"/>
        </w:rPr>
        <w:t>_________________________________________________________________________________ ,</w:t>
      </w:r>
    </w:p>
    <w:p w:rsidR="00176184" w:rsidRDefault="00237604">
      <w:pPr>
        <w:pStyle w:val="normal"/>
        <w:widowControl w:val="0"/>
        <w:pBdr>
          <w:top w:val="nil"/>
          <w:left w:val="nil"/>
          <w:bottom w:val="nil"/>
          <w:right w:val="nil"/>
          <w:between w:val="nil"/>
        </w:pBdr>
        <w:jc w:val="center"/>
        <w:rPr>
          <w:color w:val="000000"/>
        </w:rPr>
      </w:pPr>
      <w:r>
        <w:rPr>
          <w:i/>
          <w:color w:val="000000"/>
          <w:sz w:val="20"/>
          <w:szCs w:val="20"/>
        </w:rPr>
        <w:t>(наименование и реквизита документа, удостоверяющего личность Заказчика)</w:t>
      </w:r>
    </w:p>
    <w:p w:rsidR="00176184" w:rsidRDefault="00176184">
      <w:pPr>
        <w:pStyle w:val="normal"/>
        <w:widowControl w:val="0"/>
        <w:pBdr>
          <w:top w:val="nil"/>
          <w:left w:val="nil"/>
          <w:bottom w:val="nil"/>
          <w:right w:val="nil"/>
          <w:between w:val="nil"/>
        </w:pBdr>
        <w:jc w:val="both"/>
        <w:rPr>
          <w:strike/>
          <w:color w:val="000000"/>
        </w:rPr>
      </w:pPr>
    </w:p>
    <w:p w:rsidR="00176184" w:rsidRDefault="00237604">
      <w:pPr>
        <w:pStyle w:val="normal"/>
        <w:jc w:val="both"/>
      </w:pPr>
      <w:r>
        <w:t>проживающий по адресу: _____________________________________________________ __________________________________________________________________________________</w:t>
      </w:r>
    </w:p>
    <w:p w:rsidR="00176184" w:rsidRDefault="00237604">
      <w:pPr>
        <w:pStyle w:val="normal"/>
        <w:jc w:val="center"/>
        <w:rPr>
          <w:i/>
          <w:sz w:val="20"/>
          <w:szCs w:val="20"/>
        </w:rPr>
      </w:pPr>
      <w:r>
        <w:rPr>
          <w:i/>
          <w:sz w:val="20"/>
          <w:szCs w:val="20"/>
        </w:rPr>
        <w:t>(адрес места жительства Заказчика)</w:t>
      </w:r>
    </w:p>
    <w:p w:rsidR="00176184" w:rsidRDefault="00237604">
      <w:pPr>
        <w:pStyle w:val="normal"/>
        <w:jc w:val="both"/>
      </w:pPr>
      <w:r>
        <w:lastRenderedPageBreak/>
        <w:t>(от лица которого действует __________________________________________________________ __________________________________________________________________________________,</w:t>
      </w:r>
    </w:p>
    <w:p w:rsidR="00176184" w:rsidRDefault="00237604">
      <w:pPr>
        <w:pStyle w:val="normal"/>
        <w:jc w:val="both"/>
        <w:rPr>
          <w:i/>
          <w:sz w:val="20"/>
          <w:szCs w:val="20"/>
        </w:rPr>
      </w:pPr>
      <w:r>
        <w:rPr>
          <w:i/>
          <w:sz w:val="20"/>
          <w:szCs w:val="20"/>
        </w:rPr>
        <w:t xml:space="preserve">                         (фамилия, имя, отчество (при наличии) законного представителя Заказчика)</w:t>
      </w:r>
    </w:p>
    <w:p w:rsidR="00176184" w:rsidRDefault="00237604">
      <w:pPr>
        <w:pStyle w:val="normal"/>
        <w:jc w:val="center"/>
        <w:rPr>
          <w:i/>
        </w:rPr>
      </w:pPr>
      <w:r>
        <w:t xml:space="preserve">__________________________________________________________________________________                                            </w:t>
      </w:r>
      <w:r>
        <w:rPr>
          <w:i/>
          <w:sz w:val="20"/>
          <w:szCs w:val="20"/>
        </w:rPr>
        <w:t>(наименование и реквизиты документа, удостоверяющего личность законного представителя Заказчика)</w:t>
      </w:r>
    </w:p>
    <w:p w:rsidR="00176184" w:rsidRDefault="00237604">
      <w:pPr>
        <w:pStyle w:val="normal"/>
        <w:jc w:val="both"/>
      </w:pPr>
      <w:r>
        <w:t>действующего на основании _________________________________________________________,</w:t>
      </w:r>
    </w:p>
    <w:p w:rsidR="00176184" w:rsidRDefault="00237604">
      <w:pPr>
        <w:pStyle w:val="normal"/>
        <w:jc w:val="both"/>
        <w:rPr>
          <w:i/>
          <w:sz w:val="20"/>
          <w:szCs w:val="20"/>
        </w:rPr>
      </w:pPr>
      <w:r>
        <w:rPr>
          <w:i/>
          <w:sz w:val="20"/>
          <w:szCs w:val="20"/>
        </w:rPr>
        <w:t xml:space="preserve">                                                                                                          (основание правомочия)</w:t>
      </w:r>
    </w:p>
    <w:p w:rsidR="00176184" w:rsidRDefault="00237604">
      <w:pPr>
        <w:pStyle w:val="normal"/>
        <w:jc w:val="both"/>
      </w:pPr>
      <w:r>
        <w:t>проживающего по адресу: ___________________________________________________________</w:t>
      </w:r>
    </w:p>
    <w:p w:rsidR="00176184" w:rsidRDefault="00237604">
      <w:pPr>
        <w:pStyle w:val="normal"/>
        <w:jc w:val="both"/>
      </w:pPr>
      <w:r>
        <w:t>_________________________________________________________________________________,)</w:t>
      </w:r>
    </w:p>
    <w:p w:rsidR="00176184" w:rsidRDefault="00237604">
      <w:pPr>
        <w:pStyle w:val="normal"/>
        <w:jc w:val="both"/>
        <w:rPr>
          <w:i/>
          <w:sz w:val="20"/>
          <w:szCs w:val="20"/>
        </w:rPr>
      </w:pPr>
      <w:r>
        <w:t xml:space="preserve">                     </w:t>
      </w:r>
      <w:r>
        <w:rPr>
          <w:i/>
          <w:sz w:val="20"/>
          <w:szCs w:val="20"/>
        </w:rPr>
        <w:t>(указывается адрес места жительства законного представителя Заказчика)</w:t>
      </w:r>
    </w:p>
    <w:p w:rsidR="00176184" w:rsidRDefault="00237604">
      <w:pPr>
        <w:pStyle w:val="normal"/>
        <w:jc w:val="both"/>
      </w:pPr>
      <w:r>
        <w:t>с пятой стороны, совместно именуемые в дальнейшем «Стороны», заключили настоящий Договор (далее – Договор) о нижеследующем.</w:t>
      </w:r>
    </w:p>
    <w:p w:rsidR="00176184" w:rsidRDefault="00176184">
      <w:pPr>
        <w:pStyle w:val="normal"/>
        <w:jc w:val="center"/>
        <w:rPr>
          <w:b/>
        </w:rPr>
      </w:pPr>
    </w:p>
    <w:p w:rsidR="00176184" w:rsidRDefault="00176184">
      <w:pPr>
        <w:pStyle w:val="normal"/>
        <w:jc w:val="center"/>
        <w:rPr>
          <w:b/>
        </w:rPr>
      </w:pPr>
    </w:p>
    <w:p w:rsidR="00176184" w:rsidRDefault="00237604">
      <w:pPr>
        <w:pStyle w:val="normal"/>
        <w:jc w:val="center"/>
        <w:rPr>
          <w:b/>
        </w:rPr>
      </w:pPr>
      <w:r>
        <w:rPr>
          <w:b/>
        </w:rPr>
        <w:t>I. Предмет договора</w:t>
      </w:r>
    </w:p>
    <w:p w:rsidR="00176184" w:rsidRDefault="00176184">
      <w:pPr>
        <w:pStyle w:val="normal"/>
        <w:widowControl w:val="0"/>
        <w:pBdr>
          <w:top w:val="nil"/>
          <w:left w:val="nil"/>
          <w:bottom w:val="nil"/>
          <w:right w:val="nil"/>
          <w:between w:val="nil"/>
        </w:pBdr>
        <w:jc w:val="both"/>
        <w:rPr>
          <w:color w:val="000000"/>
        </w:rPr>
      </w:pPr>
    </w:p>
    <w:p w:rsidR="00176184" w:rsidRDefault="00237604">
      <w:pPr>
        <w:pStyle w:val="normal"/>
        <w:ind w:firstLine="709"/>
        <w:jc w:val="both"/>
      </w:pPr>
      <w:r>
        <w:t>1.1. Предметом Договора является оказание Заказчику медицинских услуг и осуществление социального сопровождения как в условиях стационара, так и после выписки из него, в том числе на дому.</w:t>
      </w:r>
    </w:p>
    <w:p w:rsidR="00176184" w:rsidRDefault="00237604">
      <w:pPr>
        <w:pStyle w:val="normal"/>
        <w:ind w:firstLine="709"/>
        <w:jc w:val="both"/>
      </w:pPr>
      <w:r>
        <w:t>1.2. Неотъемлемой частью Договора является Приложение к Договору –</w:t>
      </w:r>
      <w:r>
        <w:rPr>
          <w:b/>
        </w:rPr>
        <w:t xml:space="preserve"> </w:t>
      </w:r>
      <w:r>
        <w:t xml:space="preserve">информированное добровольное согласие Заказчика на получение услуг, перечисленных в </w:t>
      </w:r>
      <w:proofErr w:type="spellStart"/>
      <w:r>
        <w:t>пункте1.3</w:t>
      </w:r>
      <w:proofErr w:type="spellEnd"/>
      <w:r>
        <w:t xml:space="preserve"> Договора.</w:t>
      </w:r>
    </w:p>
    <w:p w:rsidR="00176184" w:rsidRDefault="00237604">
      <w:pPr>
        <w:pStyle w:val="normal"/>
        <w:ind w:firstLine="709"/>
        <w:jc w:val="both"/>
      </w:pPr>
      <w:r>
        <w:t>1.3. Сторона 1 и Сторона 2 при оказании медицинских услуг и социального сопровождения предоставляет следующие виды помощи:</w:t>
      </w:r>
    </w:p>
    <w:p w:rsidR="00176184" w:rsidRDefault="00237604">
      <w:pPr>
        <w:pStyle w:val="normal"/>
        <w:ind w:firstLine="709"/>
        <w:jc w:val="both"/>
      </w:pPr>
      <w:r>
        <w:t>- медицинскую реабилитацию,</w:t>
      </w:r>
    </w:p>
    <w:p w:rsidR="00176184" w:rsidRDefault="00237604">
      <w:pPr>
        <w:pStyle w:val="normal"/>
        <w:ind w:firstLine="709"/>
        <w:jc w:val="both"/>
      </w:pPr>
      <w:r>
        <w:t>- психологическую помощь (в стационаре и вне стационара), направленную на коррекцию психологического состояния и семейных отношений Заказчика и членов его семьи;</w:t>
      </w:r>
    </w:p>
    <w:p w:rsidR="00176184" w:rsidRDefault="00237604">
      <w:pPr>
        <w:pStyle w:val="normal"/>
        <w:ind w:firstLine="709"/>
        <w:jc w:val="both"/>
      </w:pPr>
      <w:r>
        <w:t>- социальное сопровождение, в том числе:</w:t>
      </w:r>
    </w:p>
    <w:p w:rsidR="00176184" w:rsidRDefault="00237604">
      <w:pPr>
        <w:pStyle w:val="normal"/>
        <w:ind w:firstLine="709"/>
        <w:jc w:val="both"/>
      </w:pPr>
      <w:r>
        <w:t>- оказание содействия Заказчику в получении медицинской помощи в объеме Территориальной программы государственных гарантий бесплатного оказания населению Нижегородской области медицинской помощи, утвержденной в установленном порядке: госпитализация, диспансеризация, медицинские осмотры (в том числе осуществление вызова соответствующего специалиста для выполнения медицинских процедур, сопровождение в медицинские организации, осуществление взаимодействия с лечащим врачом);</w:t>
      </w:r>
    </w:p>
    <w:p w:rsidR="00176184" w:rsidRDefault="00237604">
      <w:pPr>
        <w:pStyle w:val="normal"/>
        <w:ind w:firstLine="709"/>
        <w:jc w:val="both"/>
      </w:pPr>
      <w:r>
        <w:t xml:space="preserve">- оказание помощи в оформлении документов; </w:t>
      </w:r>
    </w:p>
    <w:p w:rsidR="00176184" w:rsidRDefault="00237604">
      <w:pPr>
        <w:pStyle w:val="normal"/>
        <w:pBdr>
          <w:top w:val="nil"/>
          <w:left w:val="nil"/>
          <w:bottom w:val="nil"/>
          <w:right w:val="nil"/>
          <w:between w:val="nil"/>
        </w:pBdr>
        <w:ind w:firstLine="709"/>
        <w:jc w:val="both"/>
        <w:rPr>
          <w:color w:val="000000"/>
        </w:rPr>
      </w:pPr>
      <w:r>
        <w:rPr>
          <w:color w:val="000000"/>
        </w:rPr>
        <w:t xml:space="preserve">- содействие Заказчику в организации реабилитационной среды, обустройстве его жизненного пространства; </w:t>
      </w:r>
    </w:p>
    <w:p w:rsidR="00176184" w:rsidRDefault="00237604">
      <w:pPr>
        <w:pStyle w:val="normal"/>
        <w:pBdr>
          <w:top w:val="nil"/>
          <w:left w:val="nil"/>
          <w:bottom w:val="nil"/>
          <w:right w:val="nil"/>
          <w:between w:val="nil"/>
        </w:pBdr>
        <w:ind w:firstLine="709"/>
        <w:jc w:val="both"/>
        <w:rPr>
          <w:color w:val="000000"/>
        </w:rPr>
      </w:pPr>
      <w:r>
        <w:rPr>
          <w:color w:val="000000"/>
        </w:rPr>
        <w:t>- осуществление сопровождения (представление интересов) Заказчика в профильных государственных и иных учреждениях и организациях в целях социального сопровождения;</w:t>
      </w:r>
    </w:p>
    <w:p w:rsidR="00176184" w:rsidRDefault="00237604">
      <w:pPr>
        <w:pStyle w:val="normal"/>
        <w:pBdr>
          <w:top w:val="nil"/>
          <w:left w:val="nil"/>
          <w:bottom w:val="nil"/>
          <w:right w:val="nil"/>
          <w:between w:val="nil"/>
        </w:pBdr>
        <w:ind w:firstLine="709"/>
        <w:jc w:val="both"/>
        <w:rPr>
          <w:color w:val="000000"/>
        </w:rPr>
      </w:pPr>
      <w:r>
        <w:rPr>
          <w:color w:val="000000"/>
        </w:rPr>
        <w:t>- проведение консультирования специалистов организаций, участвующих в реализации индивидуальных программ реабилитации или абилитации инвалидов, с момента оформления Заказчику инвалидности и индивидуальной программы реабилитации или абилитации (ИПР(А), а также в течение трёх месяцев после прекращения действия Договора.</w:t>
      </w:r>
    </w:p>
    <w:p w:rsidR="00176184" w:rsidRDefault="00176184">
      <w:pPr>
        <w:pStyle w:val="normal"/>
      </w:pPr>
    </w:p>
    <w:p w:rsidR="00176184" w:rsidRDefault="00237604">
      <w:pPr>
        <w:pStyle w:val="normal"/>
        <w:jc w:val="center"/>
        <w:rPr>
          <w:b/>
          <w:strike/>
        </w:rPr>
      </w:pPr>
      <w:proofErr w:type="spellStart"/>
      <w:r>
        <w:rPr>
          <w:b/>
        </w:rPr>
        <w:t>II</w:t>
      </w:r>
      <w:proofErr w:type="spellEnd"/>
      <w:r>
        <w:rPr>
          <w:b/>
        </w:rPr>
        <w:t>. Взаимодействие Сторон</w:t>
      </w:r>
    </w:p>
    <w:p w:rsidR="00176184" w:rsidRDefault="00176184">
      <w:pPr>
        <w:pStyle w:val="normal"/>
        <w:jc w:val="center"/>
      </w:pPr>
    </w:p>
    <w:p w:rsidR="00176184" w:rsidRDefault="00237604">
      <w:pPr>
        <w:pStyle w:val="normal"/>
        <w:ind w:firstLine="709"/>
        <w:jc w:val="both"/>
      </w:pPr>
      <w:r>
        <w:t xml:space="preserve">2.1. Медицинские организации Стороны 1 и Стороны 4 оказывают медицинскую помощь Заказчику в рамках Территориальной программы государственных гарантий бесплатного оказания населению Нижегородской области медицинской помощи. </w:t>
      </w:r>
    </w:p>
    <w:p w:rsidR="00176184" w:rsidRDefault="00237604">
      <w:pPr>
        <w:pStyle w:val="normal"/>
        <w:ind w:firstLine="709"/>
        <w:jc w:val="both"/>
      </w:pPr>
      <w:r>
        <w:t xml:space="preserve">2.2. Медицинская организация Стороны 1 и Стороны 4 по месту нахождения Заказчика в стационаре, с момента подписания Заказчиком Договора и информированного добровольного </w:t>
      </w:r>
      <w:r>
        <w:lastRenderedPageBreak/>
        <w:t>согласия на получение услуг, перечисленных в пункте 1.3 Договора, обеспечивает назначение медицинского психолога по месту нахождения Заказчика.</w:t>
      </w:r>
    </w:p>
    <w:p w:rsidR="00176184" w:rsidRDefault="00237604">
      <w:pPr>
        <w:pStyle w:val="normal"/>
        <w:ind w:firstLine="709"/>
        <w:jc w:val="both"/>
      </w:pPr>
      <w:r>
        <w:t xml:space="preserve">2.3. Учреждение Стороны 2 – межведомственный центр (далее – </w:t>
      </w:r>
      <w:proofErr w:type="spellStart"/>
      <w:r>
        <w:t>МЦ</w:t>
      </w:r>
      <w:proofErr w:type="spellEnd"/>
      <w:r>
        <w:t>) в течение 24 часов с момента поступления информации, назначает социального координатора для дальнейшего социального сопровождения Участника.</w:t>
      </w:r>
    </w:p>
    <w:p w:rsidR="00176184" w:rsidRDefault="00237604">
      <w:pPr>
        <w:pStyle w:val="normal"/>
        <w:ind w:firstLine="709"/>
        <w:jc w:val="both"/>
      </w:pPr>
      <w:r>
        <w:t>2.4. Социальный координатор с момента получения информации об Участнике незамедлительно связывается с Медицинской организацией Стороны 1 и Стороны 4 для согласования возможности и времени выхода к Участнику и осуществляет выход к Участнику не позднее дня, следующего за днем получения информации (при возможности его посещения).</w:t>
      </w:r>
    </w:p>
    <w:p w:rsidR="00176184" w:rsidRDefault="00237604">
      <w:pPr>
        <w:pStyle w:val="normal"/>
        <w:pBdr>
          <w:top w:val="nil"/>
          <w:left w:val="nil"/>
          <w:bottom w:val="nil"/>
          <w:right w:val="nil"/>
          <w:between w:val="nil"/>
        </w:pBdr>
        <w:ind w:firstLine="709"/>
        <w:jc w:val="both"/>
        <w:rPr>
          <w:color w:val="000000"/>
        </w:rPr>
      </w:pPr>
      <w:r>
        <w:rPr>
          <w:color w:val="000000"/>
        </w:rPr>
        <w:t>2.5. Работа социального координатора строится на основании регламента службы социальных координаторов в соответствии с утверждённой должностной инструкцией и заключается в том числе в:</w:t>
      </w:r>
    </w:p>
    <w:p w:rsidR="00176184" w:rsidRDefault="00237604">
      <w:pPr>
        <w:pStyle w:val="normal"/>
        <w:ind w:firstLine="709"/>
        <w:jc w:val="both"/>
      </w:pPr>
      <w:r>
        <w:t>-оказании содействия Заказчику в получении медицинской помощи в объеме Территориальной программы государственных гарантий бесплатного оказания населению Нижегородской области медицинской помощи,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осуществлении доставки анализов, сопровождении в Медицинскую организацию Стороны 1 и Стороны 4, осуществлении взаимодействия с лечащим врачом;</w:t>
      </w:r>
    </w:p>
    <w:p w:rsidR="00176184" w:rsidRDefault="00237604">
      <w:pPr>
        <w:pStyle w:val="normal"/>
        <w:ind w:firstLine="709"/>
        <w:jc w:val="both"/>
      </w:pPr>
      <w:r>
        <w:t xml:space="preserve">- оказании помощи в оформлении документов; </w:t>
      </w:r>
    </w:p>
    <w:p w:rsidR="00176184" w:rsidRDefault="00237604">
      <w:pPr>
        <w:pStyle w:val="normal"/>
        <w:pBdr>
          <w:top w:val="nil"/>
          <w:left w:val="nil"/>
          <w:bottom w:val="nil"/>
          <w:right w:val="nil"/>
          <w:between w:val="nil"/>
        </w:pBdr>
        <w:ind w:firstLine="709"/>
        <w:jc w:val="both"/>
        <w:rPr>
          <w:color w:val="000000"/>
        </w:rPr>
      </w:pPr>
      <w:r>
        <w:rPr>
          <w:color w:val="000000"/>
        </w:rPr>
        <w:t xml:space="preserve">- проведении оценки физического, социально-психологического, трудового потенциала Заказчика, его окружения, возможности самостоятельного проживания и объективной оценке необходимости во внешних ресурсах для выполнения рекомендаций </w:t>
      </w:r>
      <w:proofErr w:type="spellStart"/>
      <w:r>
        <w:rPr>
          <w:color w:val="000000"/>
        </w:rPr>
        <w:t>мультидисциплинарной</w:t>
      </w:r>
      <w:proofErr w:type="spellEnd"/>
      <w:r>
        <w:rPr>
          <w:color w:val="000000"/>
        </w:rPr>
        <w:t xml:space="preserve"> бригады в домашних условиях; </w:t>
      </w:r>
    </w:p>
    <w:p w:rsidR="00176184" w:rsidRDefault="00237604">
      <w:pPr>
        <w:pStyle w:val="normal"/>
        <w:pBdr>
          <w:top w:val="nil"/>
          <w:left w:val="nil"/>
          <w:bottom w:val="nil"/>
          <w:right w:val="nil"/>
          <w:between w:val="nil"/>
        </w:pBdr>
        <w:ind w:firstLine="709"/>
        <w:jc w:val="both"/>
        <w:rPr>
          <w:color w:val="000000"/>
        </w:rPr>
      </w:pPr>
      <w:r>
        <w:rPr>
          <w:color w:val="000000"/>
        </w:rPr>
        <w:t xml:space="preserve">- содействии Заказчику в организации реабилитационной среды, обустройстве его жизненного пространства; </w:t>
      </w:r>
    </w:p>
    <w:p w:rsidR="00176184" w:rsidRDefault="00237604">
      <w:pPr>
        <w:pStyle w:val="normal"/>
        <w:pBdr>
          <w:top w:val="nil"/>
          <w:left w:val="nil"/>
          <w:bottom w:val="nil"/>
          <w:right w:val="nil"/>
          <w:between w:val="nil"/>
        </w:pBdr>
        <w:ind w:firstLine="709"/>
        <w:jc w:val="both"/>
        <w:rPr>
          <w:color w:val="000000"/>
        </w:rPr>
      </w:pPr>
      <w:r>
        <w:rPr>
          <w:color w:val="000000"/>
        </w:rPr>
        <w:t>- осуществлении сопровождения (представление интересов) Заказчика в профильных государственных и иных учреждениях и организациях в целях социального сопровождения;</w:t>
      </w:r>
    </w:p>
    <w:p w:rsidR="00176184" w:rsidRDefault="00237604">
      <w:pPr>
        <w:pStyle w:val="normal"/>
        <w:pBdr>
          <w:top w:val="nil"/>
          <w:left w:val="nil"/>
          <w:bottom w:val="nil"/>
          <w:right w:val="nil"/>
          <w:between w:val="nil"/>
        </w:pBdr>
        <w:ind w:firstLine="709"/>
        <w:jc w:val="both"/>
        <w:rPr>
          <w:color w:val="000000"/>
        </w:rPr>
      </w:pPr>
      <w:r>
        <w:rPr>
          <w:color w:val="000000"/>
        </w:rPr>
        <w:t>- проведении консультирования специалистов организаций, участвующих в реализации индивидуальных программ реабилитации или абилитации инвалидов, с момента оформления Заказчику инвалидности и ИПР(А), а также в течение трёх месяцев после прекращения действия Договора.</w:t>
      </w:r>
    </w:p>
    <w:p w:rsidR="00176184" w:rsidRDefault="00237604">
      <w:pPr>
        <w:pStyle w:val="normal"/>
        <w:ind w:firstLine="709"/>
        <w:jc w:val="both"/>
      </w:pPr>
      <w:r>
        <w:t>2.6. Социальный координатор осуществляет работу по социальному сопровождению Заказчика с момента получения информации о Заказчике до окончания действия Договора.</w:t>
      </w:r>
    </w:p>
    <w:p w:rsidR="00176184" w:rsidRDefault="00237604">
      <w:pPr>
        <w:pStyle w:val="normal"/>
        <w:ind w:firstLine="709"/>
        <w:jc w:val="both"/>
      </w:pPr>
      <w:r>
        <w:t>2.7. После выписки Заказчика из Медицинской организации Стороны 1 и Стороны 4 психологическое сопровождение Заказчика оказывается кризисным психологом Подразделения Стороны 3 – психологической клиники факультета социальных наук.</w:t>
      </w:r>
    </w:p>
    <w:p w:rsidR="00176184" w:rsidRDefault="00237604">
      <w:pPr>
        <w:pStyle w:val="normal"/>
        <w:ind w:firstLine="709"/>
        <w:jc w:val="both"/>
      </w:pPr>
      <w:r>
        <w:t>2.8. Заказчик после подписания Договора и приложения 1 к Договору представляет в соответствии с нормативными правовыми актами Российской Федерации и Нижегородской области сведения и документы, необходимые для предоставления услуг, перечисленных</w:t>
      </w:r>
      <w:r>
        <w:br/>
        <w:t>в пункте 1.3 Договора.</w:t>
      </w:r>
    </w:p>
    <w:p w:rsidR="00176184" w:rsidRDefault="00176184">
      <w:pPr>
        <w:pStyle w:val="normal"/>
        <w:jc w:val="both"/>
      </w:pPr>
    </w:p>
    <w:p w:rsidR="00176184" w:rsidRDefault="00237604">
      <w:pPr>
        <w:pStyle w:val="normal"/>
        <w:jc w:val="center"/>
        <w:rPr>
          <w:b/>
        </w:rPr>
      </w:pPr>
      <w:proofErr w:type="spellStart"/>
      <w:r>
        <w:rPr>
          <w:b/>
        </w:rPr>
        <w:t>III</w:t>
      </w:r>
      <w:proofErr w:type="spellEnd"/>
      <w:r>
        <w:rPr>
          <w:b/>
        </w:rPr>
        <w:t>. Права и обязанности Сторон</w:t>
      </w:r>
    </w:p>
    <w:p w:rsidR="00176184" w:rsidRDefault="00176184">
      <w:pPr>
        <w:pStyle w:val="normal"/>
        <w:jc w:val="center"/>
        <w:rPr>
          <w:b/>
        </w:rPr>
      </w:pPr>
    </w:p>
    <w:p w:rsidR="00176184" w:rsidRDefault="00237604">
      <w:pPr>
        <w:pStyle w:val="normal"/>
        <w:ind w:firstLine="709"/>
        <w:jc w:val="both"/>
      </w:pPr>
      <w:r>
        <w:t>3.1. Сторона 1, Сторона 2 и Сторона 4 обязуются:</w:t>
      </w:r>
    </w:p>
    <w:p w:rsidR="00176184" w:rsidRDefault="00237604">
      <w:pPr>
        <w:pStyle w:val="normal"/>
        <w:ind w:firstLine="709"/>
        <w:jc w:val="both"/>
      </w:pPr>
      <w:r>
        <w:t>- предоставлять бесплатно в доступной форме Заказчику информацию о его правах и обязанностях, о видах услуг, которые оказываются Заказчику, сроках, порядке и условиях их предоставления;</w:t>
      </w:r>
    </w:p>
    <w:p w:rsidR="00176184" w:rsidRDefault="00237604">
      <w:pPr>
        <w:pStyle w:val="normal"/>
        <w:ind w:firstLine="709"/>
        <w:jc w:val="both"/>
      </w:pPr>
      <w:r>
        <w:t xml:space="preserve"> - использовать информацию о Заказчике в соответствии с установленными законодательством Российской Федерации требованиях о защите персональных данных; </w:t>
      </w:r>
    </w:p>
    <w:p w:rsidR="00176184" w:rsidRDefault="00237604">
      <w:pPr>
        <w:pStyle w:val="normal"/>
        <w:ind w:firstLine="709"/>
        <w:jc w:val="both"/>
      </w:pPr>
      <w:r>
        <w:t xml:space="preserve">- вести учет услуг, оказанных Заказчику; </w:t>
      </w:r>
    </w:p>
    <w:p w:rsidR="00176184" w:rsidRDefault="00237604">
      <w:pPr>
        <w:pStyle w:val="normal"/>
        <w:ind w:firstLine="709"/>
        <w:jc w:val="both"/>
      </w:pPr>
      <w:r>
        <w:t>- исполнять иные обязанности в соответствии с нормами действующего законодательства.</w:t>
      </w:r>
    </w:p>
    <w:p w:rsidR="00176184" w:rsidRDefault="00237604">
      <w:pPr>
        <w:pStyle w:val="normal"/>
        <w:ind w:firstLine="709"/>
        <w:jc w:val="both"/>
      </w:pPr>
      <w:r>
        <w:lastRenderedPageBreak/>
        <w:t xml:space="preserve">3.2. Сторона 1, Сторона 2 и Сторона 4 имеют право: </w:t>
      </w:r>
    </w:p>
    <w:p w:rsidR="00176184" w:rsidRDefault="00237604">
      <w:pPr>
        <w:pStyle w:val="normal"/>
        <w:ind w:firstLine="709"/>
        <w:jc w:val="both"/>
      </w:pPr>
      <w:r>
        <w:t xml:space="preserve">- получать от Заказчика информацию (сведения, документы), необходимые для выполнения своих обязательств по Договору. В случае непредставления либо неполного предоставления Заказчиком такой информации (сведений, документов), Стороны вправе приостановить исполнение своих обязательств по Договору до предоставления требуемой информации (сведений, документов). </w:t>
      </w:r>
    </w:p>
    <w:p w:rsidR="00176184" w:rsidRDefault="00237604">
      <w:pPr>
        <w:pStyle w:val="normal"/>
        <w:ind w:firstLine="709"/>
        <w:jc w:val="both"/>
      </w:pPr>
      <w:r>
        <w:t xml:space="preserve">3.3. Заказчик обязан: </w:t>
      </w:r>
    </w:p>
    <w:p w:rsidR="00176184" w:rsidRDefault="00237604">
      <w:pPr>
        <w:pStyle w:val="normal"/>
        <w:ind w:firstLine="709"/>
        <w:jc w:val="both"/>
      </w:pPr>
      <w:r>
        <w:t xml:space="preserve">- соблюдать сроки и условия Договора; </w:t>
      </w:r>
    </w:p>
    <w:p w:rsidR="00176184" w:rsidRDefault="00237604">
      <w:pPr>
        <w:pStyle w:val="normal"/>
        <w:ind w:firstLine="709"/>
        <w:jc w:val="both"/>
      </w:pPr>
      <w:r>
        <w:t>- представлять в соответствии с нормативными правовыми актами Российской Федерации и Нижегородской области сведения и документы, необходимые для предоставления услуг, перечисленных в пункте 1.3 Договора;</w:t>
      </w:r>
    </w:p>
    <w:p w:rsidR="00176184" w:rsidRDefault="00237604">
      <w:pPr>
        <w:pStyle w:val="normal"/>
        <w:ind w:firstLine="709"/>
        <w:jc w:val="both"/>
      </w:pPr>
      <w:r>
        <w:t xml:space="preserve">- своевременно информировать Стороны об изменении обстоятельств, обуславливающих потребность в предоставлении услуг, перечисленных в пункте 1.3 Договора;  </w:t>
      </w:r>
    </w:p>
    <w:p w:rsidR="00176184" w:rsidRDefault="00237604">
      <w:pPr>
        <w:pStyle w:val="normal"/>
        <w:ind w:firstLine="709"/>
        <w:jc w:val="both"/>
      </w:pPr>
      <w:r>
        <w:t xml:space="preserve">- информировать в письменной форме Исполнителя о возникновении (изменении) обстоятельств, влекущих изменение (расторжение) Договора; </w:t>
      </w:r>
    </w:p>
    <w:p w:rsidR="00176184" w:rsidRDefault="00237604">
      <w:pPr>
        <w:pStyle w:val="normal"/>
        <w:ind w:firstLine="709"/>
        <w:jc w:val="both"/>
      </w:pPr>
      <w:r>
        <w:t xml:space="preserve">- уведомлять в письменной форме Исполнителя об отказе от получения услуг, предусмотренных настоящим Договором; </w:t>
      </w:r>
    </w:p>
    <w:p w:rsidR="00176184" w:rsidRDefault="00237604">
      <w:pPr>
        <w:pStyle w:val="normal"/>
        <w:ind w:firstLine="709"/>
        <w:jc w:val="both"/>
      </w:pPr>
      <w:r>
        <w:t>- соблюдать порядок предоставления медицинских услуг, социального сопровождения.</w:t>
      </w:r>
    </w:p>
    <w:p w:rsidR="00176184" w:rsidRDefault="00237604">
      <w:pPr>
        <w:pStyle w:val="normal"/>
        <w:ind w:firstLine="709"/>
        <w:jc w:val="both"/>
      </w:pPr>
      <w:r>
        <w:t xml:space="preserve">3.4. Заказчик имеет право: </w:t>
      </w:r>
    </w:p>
    <w:p w:rsidR="00176184" w:rsidRDefault="00237604">
      <w:pPr>
        <w:pStyle w:val="normal"/>
        <w:ind w:firstLine="709"/>
        <w:jc w:val="both"/>
      </w:pPr>
      <w:r>
        <w:t xml:space="preserve">- на уважительное и гуманное отношение; </w:t>
      </w:r>
    </w:p>
    <w:p w:rsidR="00176184" w:rsidRDefault="00237604">
      <w:pPr>
        <w:pStyle w:val="normal"/>
        <w:ind w:firstLine="709"/>
        <w:jc w:val="both"/>
      </w:pPr>
      <w:r>
        <w:t>- на получение бесплатно в доступной форме информации о своих правах и обязанностях, видах услуг, которые будут оказаны Заказчику в соответствии с Договором, сроках, порядке и условиях их предоставления;</w:t>
      </w:r>
    </w:p>
    <w:p w:rsidR="00176184" w:rsidRDefault="00237604">
      <w:pPr>
        <w:pStyle w:val="normal"/>
        <w:ind w:firstLine="709"/>
        <w:jc w:val="both"/>
      </w:pPr>
      <w:r>
        <w:t xml:space="preserve"> - на отказ от предоставления услуг по Договору; </w:t>
      </w:r>
    </w:p>
    <w:p w:rsidR="00176184" w:rsidRDefault="00237604">
      <w:pPr>
        <w:pStyle w:val="normal"/>
        <w:ind w:firstLine="709"/>
        <w:jc w:val="both"/>
      </w:pPr>
      <w:r>
        <w:t xml:space="preserve">- на защиту своих прав и законных интересов в соответствии с законодательством Российской Федерации; </w:t>
      </w:r>
    </w:p>
    <w:p w:rsidR="00176184" w:rsidRDefault="00237604">
      <w:pPr>
        <w:pStyle w:val="normal"/>
        <w:ind w:firstLine="709"/>
        <w:jc w:val="both"/>
      </w:pPr>
      <w:r>
        <w:t xml:space="preserve">- на защиту своих персональных данных при использовании их Сторонами, </w:t>
      </w:r>
    </w:p>
    <w:p w:rsidR="00176184" w:rsidRDefault="00237604">
      <w:pPr>
        <w:pStyle w:val="normal"/>
        <w:ind w:firstLine="709"/>
        <w:jc w:val="both"/>
      </w:pPr>
      <w:r>
        <w:t>- потребовать расторжения Договора.</w:t>
      </w:r>
    </w:p>
    <w:p w:rsidR="00176184" w:rsidRDefault="00176184">
      <w:pPr>
        <w:pStyle w:val="normal"/>
        <w:jc w:val="both"/>
      </w:pPr>
    </w:p>
    <w:p w:rsidR="00176184" w:rsidRDefault="00237604">
      <w:pPr>
        <w:pStyle w:val="normal"/>
        <w:jc w:val="center"/>
        <w:rPr>
          <w:b/>
        </w:rPr>
      </w:pPr>
      <w:proofErr w:type="spellStart"/>
      <w:r>
        <w:rPr>
          <w:b/>
        </w:rPr>
        <w:t>IV</w:t>
      </w:r>
      <w:proofErr w:type="spellEnd"/>
      <w:r>
        <w:rPr>
          <w:b/>
        </w:rPr>
        <w:t>. Стоимость услуг, сроки и порядок их оплаты</w:t>
      </w:r>
    </w:p>
    <w:p w:rsidR="00176184" w:rsidRDefault="00176184">
      <w:pPr>
        <w:pStyle w:val="normal"/>
        <w:jc w:val="center"/>
      </w:pPr>
    </w:p>
    <w:p w:rsidR="00176184" w:rsidRDefault="00237604">
      <w:pPr>
        <w:pStyle w:val="normal"/>
        <w:ind w:firstLine="709"/>
        <w:jc w:val="both"/>
      </w:pPr>
      <w:r>
        <w:t xml:space="preserve">4.1. Заказчик получает услуги бесплатно. </w:t>
      </w:r>
    </w:p>
    <w:p w:rsidR="00176184" w:rsidRDefault="00237604">
      <w:pPr>
        <w:pStyle w:val="normal"/>
        <w:ind w:firstLine="709"/>
        <w:jc w:val="both"/>
      </w:pPr>
      <w:r>
        <w:t xml:space="preserve">4.2. При необходимости, Заказчику, в том числе, оказывается содействие в получении юридической, нотариальной и иной помощи, не относящейся к медицинским услугам либо условиям социального сопровождения, в соответствии с тарифами, действующими для выбранной Заказчиком услуги. </w:t>
      </w:r>
    </w:p>
    <w:p w:rsidR="00176184" w:rsidRDefault="00176184">
      <w:pPr>
        <w:pStyle w:val="normal"/>
        <w:jc w:val="both"/>
      </w:pPr>
    </w:p>
    <w:p w:rsidR="00176184" w:rsidRDefault="00237604">
      <w:pPr>
        <w:pStyle w:val="normal"/>
        <w:jc w:val="center"/>
        <w:rPr>
          <w:b/>
        </w:rPr>
      </w:pPr>
      <w:r>
        <w:rPr>
          <w:b/>
        </w:rPr>
        <w:t>V. Основания изменения и расторжения Договора</w:t>
      </w:r>
    </w:p>
    <w:p w:rsidR="00176184" w:rsidRDefault="00176184">
      <w:pPr>
        <w:pStyle w:val="normal"/>
        <w:jc w:val="center"/>
        <w:rPr>
          <w:b/>
        </w:rPr>
      </w:pPr>
    </w:p>
    <w:p w:rsidR="00176184" w:rsidRDefault="00237604">
      <w:pPr>
        <w:pStyle w:val="normal"/>
        <w:ind w:firstLine="709"/>
        <w:jc w:val="both"/>
      </w:pPr>
      <w:r>
        <w:t xml:space="preserve">5.1. Условия, на которых заключен настоящий Договор, могут быть изменены по соглашению Сторон в соответствии с действующим законодательством Российской Федерации. </w:t>
      </w:r>
    </w:p>
    <w:p w:rsidR="00176184" w:rsidRDefault="00237604">
      <w:pPr>
        <w:pStyle w:val="normal"/>
        <w:ind w:firstLine="709"/>
        <w:jc w:val="both"/>
      </w:pPr>
      <w:r>
        <w:t xml:space="preserve">5.2. Договор может быть расторгнут по соглашению Сторон, а также по инициативе одной из Сторон по основаниям, предусмотренным действующим законодательством Российской Федерации. </w:t>
      </w:r>
    </w:p>
    <w:p w:rsidR="00176184" w:rsidRDefault="00237604">
      <w:pPr>
        <w:pStyle w:val="normal"/>
        <w:ind w:firstLine="709"/>
        <w:jc w:val="both"/>
      </w:pPr>
      <w:r>
        <w:t>5.3. Расторжение настоящего Договора возможно по соглашению Сторон или в одностороннем порядке при письменном уведомлении другой Стороны не позднее, чем за 2 (два) месяца до предполагаемой даты его расторжения.</w:t>
      </w:r>
    </w:p>
    <w:p w:rsidR="00176184" w:rsidRDefault="00237604">
      <w:pPr>
        <w:pStyle w:val="normal"/>
        <w:ind w:firstLine="709"/>
        <w:jc w:val="both"/>
      </w:pPr>
      <w:r>
        <w:t xml:space="preserve">5.4. Договор считается расторгнутым со дня получения письменного уведомления об отказе от исполнения Договора той из Сторон, которая получила его последней, если иные сроки не установлены Договором. </w:t>
      </w:r>
    </w:p>
    <w:p w:rsidR="00176184" w:rsidRDefault="00176184">
      <w:pPr>
        <w:pStyle w:val="normal"/>
        <w:jc w:val="both"/>
        <w:rPr>
          <w:b/>
          <w:strike/>
        </w:rPr>
      </w:pPr>
    </w:p>
    <w:p w:rsidR="00176184" w:rsidRDefault="00237604">
      <w:pPr>
        <w:pStyle w:val="normal"/>
        <w:jc w:val="center"/>
        <w:rPr>
          <w:b/>
        </w:rPr>
      </w:pPr>
      <w:proofErr w:type="spellStart"/>
      <w:r>
        <w:rPr>
          <w:b/>
        </w:rPr>
        <w:lastRenderedPageBreak/>
        <w:t>VI</w:t>
      </w:r>
      <w:proofErr w:type="spellEnd"/>
      <w:r>
        <w:rPr>
          <w:b/>
        </w:rPr>
        <w:t xml:space="preserve">. Ответственность за неисполнение или ненадлежащее исполнение </w:t>
      </w:r>
    </w:p>
    <w:p w:rsidR="00176184" w:rsidRDefault="00237604">
      <w:pPr>
        <w:pStyle w:val="normal"/>
        <w:jc w:val="center"/>
        <w:rPr>
          <w:b/>
        </w:rPr>
      </w:pPr>
      <w:r>
        <w:rPr>
          <w:b/>
        </w:rPr>
        <w:t>обязательств по Договору</w:t>
      </w:r>
    </w:p>
    <w:p w:rsidR="00176184" w:rsidRDefault="00176184">
      <w:pPr>
        <w:pStyle w:val="normal"/>
        <w:jc w:val="center"/>
        <w:rPr>
          <w:b/>
        </w:rPr>
      </w:pPr>
    </w:p>
    <w:p w:rsidR="00176184" w:rsidRDefault="00237604">
      <w:pPr>
        <w:pStyle w:val="normal"/>
        <w:ind w:firstLine="709"/>
        <w:jc w:val="both"/>
      </w:pPr>
      <w:r>
        <w:t xml:space="preserve">6.1.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176184" w:rsidRDefault="00176184">
      <w:pPr>
        <w:pStyle w:val="normal"/>
        <w:jc w:val="both"/>
      </w:pPr>
    </w:p>
    <w:p w:rsidR="00176184" w:rsidRDefault="00176184">
      <w:pPr>
        <w:pStyle w:val="normal"/>
        <w:jc w:val="both"/>
      </w:pPr>
    </w:p>
    <w:p w:rsidR="00176184" w:rsidRDefault="00237604">
      <w:pPr>
        <w:pStyle w:val="normal"/>
        <w:jc w:val="center"/>
        <w:rPr>
          <w:b/>
        </w:rPr>
      </w:pPr>
      <w:proofErr w:type="spellStart"/>
      <w:r>
        <w:rPr>
          <w:b/>
        </w:rPr>
        <w:t>VII</w:t>
      </w:r>
      <w:proofErr w:type="spellEnd"/>
      <w:r>
        <w:rPr>
          <w:b/>
        </w:rPr>
        <w:t>. Срок действия Договора и другие условия</w:t>
      </w:r>
    </w:p>
    <w:p w:rsidR="00176184" w:rsidRDefault="00176184">
      <w:pPr>
        <w:pStyle w:val="normal"/>
        <w:jc w:val="center"/>
        <w:rPr>
          <w:b/>
        </w:rPr>
      </w:pPr>
    </w:p>
    <w:p w:rsidR="00176184" w:rsidRDefault="00237604">
      <w:pPr>
        <w:pStyle w:val="normal"/>
        <w:ind w:firstLine="709"/>
        <w:jc w:val="both"/>
      </w:pPr>
      <w:r>
        <w:t xml:space="preserve">7.1. Настоящий Договор вступает в силу со дня его подписания Сторонами (если иное не указано в Договоре) и действует до «___» </w:t>
      </w:r>
      <w:proofErr w:type="spellStart"/>
      <w:r>
        <w:t>_______________20</w:t>
      </w:r>
      <w:proofErr w:type="spellEnd"/>
      <w:r>
        <w:t xml:space="preserve"> ___ года. </w:t>
      </w:r>
    </w:p>
    <w:p w:rsidR="00176184" w:rsidRDefault="00237604">
      <w:pPr>
        <w:pStyle w:val="normal"/>
        <w:ind w:firstLine="709"/>
        <w:jc w:val="both"/>
      </w:pPr>
      <w:r>
        <w:t>7.2. Договор составлен в четырех экземплярах, имеющих одинаковую юридическую силу, по одному для каждой из Сторон.</w:t>
      </w:r>
    </w:p>
    <w:p w:rsidR="00176184" w:rsidRDefault="00176184">
      <w:pPr>
        <w:pStyle w:val="normal"/>
        <w:jc w:val="both"/>
      </w:pPr>
    </w:p>
    <w:p w:rsidR="00176184" w:rsidRDefault="00237604">
      <w:pPr>
        <w:pStyle w:val="normal"/>
        <w:jc w:val="center"/>
        <w:rPr>
          <w:b/>
        </w:rPr>
      </w:pPr>
      <w:proofErr w:type="spellStart"/>
      <w:r>
        <w:rPr>
          <w:b/>
        </w:rPr>
        <w:t>VIII</w:t>
      </w:r>
      <w:proofErr w:type="spellEnd"/>
      <w:r>
        <w:rPr>
          <w:b/>
        </w:rPr>
        <w:t>. Подписи сторон</w:t>
      </w:r>
    </w:p>
    <w:p w:rsidR="00176184" w:rsidRDefault="00176184">
      <w:pPr>
        <w:pStyle w:val="normal"/>
        <w:jc w:val="center"/>
        <w:rPr>
          <w:b/>
          <w:sz w:val="20"/>
          <w:szCs w:val="20"/>
        </w:rPr>
      </w:pPr>
    </w:p>
    <w:p w:rsidR="00176184" w:rsidRDefault="00237604">
      <w:pPr>
        <w:pStyle w:val="normal"/>
      </w:pPr>
      <w:r>
        <w:t xml:space="preserve">Руководитель Стороны 1        ____________________________________  __________________           </w:t>
      </w:r>
    </w:p>
    <w:p w:rsidR="00176184" w:rsidRDefault="00237604">
      <w:pPr>
        <w:pStyle w:val="normal"/>
        <w:rPr>
          <w:i/>
          <w:sz w:val="20"/>
          <w:szCs w:val="20"/>
        </w:rPr>
      </w:pPr>
      <w:r>
        <w:rPr>
          <w:i/>
          <w:sz w:val="20"/>
          <w:szCs w:val="20"/>
        </w:rPr>
        <w:t xml:space="preserve">                                                                                                    (подпись )                                                 (ФИО)</w:t>
      </w:r>
    </w:p>
    <w:p w:rsidR="00176184" w:rsidRDefault="00237604">
      <w:pPr>
        <w:pStyle w:val="normal"/>
      </w:pPr>
      <w:r>
        <w:t>Руководитель Стороны 2        ____________________________________  __________________</w:t>
      </w:r>
    </w:p>
    <w:p w:rsidR="00176184" w:rsidRDefault="00237604">
      <w:pPr>
        <w:pStyle w:val="normal"/>
        <w:rPr>
          <w:i/>
          <w:sz w:val="20"/>
          <w:szCs w:val="20"/>
        </w:rPr>
      </w:pPr>
      <w:r>
        <w:rPr>
          <w:i/>
          <w:sz w:val="20"/>
          <w:szCs w:val="20"/>
        </w:rPr>
        <w:t xml:space="preserve">                                                                                                     (подпись )                                                 (ФИО)</w:t>
      </w:r>
    </w:p>
    <w:p w:rsidR="00176184" w:rsidRDefault="00237604">
      <w:pPr>
        <w:pStyle w:val="normal"/>
      </w:pPr>
      <w:r>
        <w:t>Руководитель Стороны 3        ____________________________________  __________________</w:t>
      </w:r>
    </w:p>
    <w:p w:rsidR="00176184" w:rsidRDefault="00237604">
      <w:pPr>
        <w:pStyle w:val="normal"/>
        <w:rPr>
          <w:i/>
          <w:sz w:val="20"/>
          <w:szCs w:val="20"/>
        </w:rPr>
      </w:pPr>
      <w:r>
        <w:rPr>
          <w:i/>
          <w:sz w:val="20"/>
          <w:szCs w:val="20"/>
        </w:rPr>
        <w:t xml:space="preserve">                                                                                                      (подпись )                                                 (ФИО)</w:t>
      </w:r>
    </w:p>
    <w:p w:rsidR="00176184" w:rsidRDefault="00237604">
      <w:pPr>
        <w:pStyle w:val="normal"/>
      </w:pPr>
      <w:r>
        <w:t>Руководитель Стороны 4        ____________________________________  __________________</w:t>
      </w:r>
    </w:p>
    <w:p w:rsidR="00176184" w:rsidRDefault="00237604">
      <w:pPr>
        <w:pStyle w:val="normal"/>
        <w:rPr>
          <w:i/>
          <w:sz w:val="20"/>
          <w:szCs w:val="20"/>
        </w:rPr>
      </w:pPr>
      <w:r>
        <w:rPr>
          <w:i/>
          <w:sz w:val="20"/>
          <w:szCs w:val="20"/>
        </w:rPr>
        <w:t xml:space="preserve">                                                                                                      (подпись )                                                 (ФИО)</w:t>
      </w:r>
    </w:p>
    <w:p w:rsidR="00176184" w:rsidRDefault="00176184">
      <w:pPr>
        <w:pStyle w:val="normal"/>
        <w:rPr>
          <w:b/>
          <w:i/>
          <w:sz w:val="20"/>
          <w:szCs w:val="20"/>
        </w:rPr>
      </w:pPr>
    </w:p>
    <w:p w:rsidR="00176184" w:rsidRDefault="00237604">
      <w:pPr>
        <w:pStyle w:val="normal"/>
      </w:pPr>
      <w:r>
        <w:t>Заказчик                                    ____________________________________  _________________</w:t>
      </w:r>
    </w:p>
    <w:p w:rsidR="00176184" w:rsidRDefault="00237604">
      <w:pPr>
        <w:pStyle w:val="normal"/>
        <w:rPr>
          <w:i/>
          <w:sz w:val="20"/>
          <w:szCs w:val="20"/>
        </w:rPr>
      </w:pPr>
      <w:r>
        <w:rPr>
          <w:i/>
          <w:sz w:val="20"/>
          <w:szCs w:val="20"/>
        </w:rPr>
        <w:t xml:space="preserve">                                                                                                      (подпись )                                                 (ФИО)</w:t>
      </w:r>
    </w:p>
    <w:p w:rsidR="00176184" w:rsidRDefault="00176184">
      <w:pPr>
        <w:pStyle w:val="normal"/>
        <w:rPr>
          <w:i/>
          <w:sz w:val="20"/>
          <w:szCs w:val="20"/>
        </w:rPr>
      </w:pPr>
    </w:p>
    <w:sectPr w:rsidR="00176184" w:rsidSect="00176184">
      <w:pgSz w:w="12240" w:h="15840"/>
      <w:pgMar w:top="993" w:right="707" w:bottom="567" w:left="1276" w:header="708" w:footer="708"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B643A"/>
    <w:multiLevelType w:val="multilevel"/>
    <w:tmpl w:val="036E004C"/>
    <w:lvl w:ilvl="0">
      <w:start w:val="1"/>
      <w:numFmt w:val="decimal"/>
      <w:lvlText w:val="%1."/>
      <w:lvlJc w:val="left"/>
      <w:pPr>
        <w:ind w:left="1495" w:hanging="360"/>
      </w:p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1">
    <w:nsid w:val="55155E50"/>
    <w:multiLevelType w:val="multilevel"/>
    <w:tmpl w:val="DE4E160C"/>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76184"/>
    <w:rsid w:val="00176184"/>
    <w:rsid w:val="00236E51"/>
    <w:rsid w:val="00237604"/>
    <w:rsid w:val="002902F5"/>
    <w:rsid w:val="00AF3577"/>
    <w:rsid w:val="00F8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D7"/>
  </w:style>
  <w:style w:type="paragraph" w:styleId="1">
    <w:name w:val="heading 1"/>
    <w:basedOn w:val="normal"/>
    <w:next w:val="normal"/>
    <w:rsid w:val="00176184"/>
    <w:pPr>
      <w:keepNext/>
      <w:keepLines/>
      <w:spacing w:before="480" w:after="120"/>
      <w:outlineLvl w:val="0"/>
    </w:pPr>
    <w:rPr>
      <w:b/>
      <w:sz w:val="48"/>
      <w:szCs w:val="48"/>
    </w:rPr>
  </w:style>
  <w:style w:type="paragraph" w:styleId="2">
    <w:name w:val="heading 2"/>
    <w:basedOn w:val="normal"/>
    <w:next w:val="normal"/>
    <w:rsid w:val="00176184"/>
    <w:pPr>
      <w:keepNext/>
      <w:keepLines/>
      <w:spacing w:before="360" w:after="80"/>
      <w:outlineLvl w:val="1"/>
    </w:pPr>
    <w:rPr>
      <w:b/>
      <w:sz w:val="36"/>
      <w:szCs w:val="36"/>
    </w:rPr>
  </w:style>
  <w:style w:type="paragraph" w:styleId="3">
    <w:name w:val="heading 3"/>
    <w:basedOn w:val="normal"/>
    <w:next w:val="normal"/>
    <w:rsid w:val="00176184"/>
    <w:pPr>
      <w:keepNext/>
      <w:keepLines/>
      <w:spacing w:before="280" w:after="80"/>
      <w:outlineLvl w:val="2"/>
    </w:pPr>
    <w:rPr>
      <w:b/>
      <w:sz w:val="28"/>
      <w:szCs w:val="28"/>
    </w:rPr>
  </w:style>
  <w:style w:type="paragraph" w:styleId="4">
    <w:name w:val="heading 4"/>
    <w:basedOn w:val="normal"/>
    <w:next w:val="normal"/>
    <w:rsid w:val="00176184"/>
    <w:pPr>
      <w:keepNext/>
      <w:keepLines/>
      <w:spacing w:before="240" w:after="40"/>
      <w:outlineLvl w:val="3"/>
    </w:pPr>
    <w:rPr>
      <w:b/>
    </w:rPr>
  </w:style>
  <w:style w:type="paragraph" w:styleId="5">
    <w:name w:val="heading 5"/>
    <w:basedOn w:val="normal"/>
    <w:next w:val="normal"/>
    <w:rsid w:val="00176184"/>
    <w:pPr>
      <w:keepNext/>
      <w:keepLines/>
      <w:spacing w:before="220" w:after="40"/>
      <w:outlineLvl w:val="4"/>
    </w:pPr>
    <w:rPr>
      <w:b/>
      <w:sz w:val="22"/>
      <w:szCs w:val="22"/>
    </w:rPr>
  </w:style>
  <w:style w:type="paragraph" w:styleId="6">
    <w:name w:val="heading 6"/>
    <w:basedOn w:val="normal"/>
    <w:next w:val="normal"/>
    <w:rsid w:val="001761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76184"/>
  </w:style>
  <w:style w:type="table" w:customStyle="1" w:styleId="TableNormal">
    <w:name w:val="Table Normal"/>
    <w:rsid w:val="00176184"/>
    <w:tblPr>
      <w:tblCellMar>
        <w:top w:w="0" w:type="dxa"/>
        <w:left w:w="0" w:type="dxa"/>
        <w:bottom w:w="0" w:type="dxa"/>
        <w:right w:w="0" w:type="dxa"/>
      </w:tblCellMar>
    </w:tblPr>
  </w:style>
  <w:style w:type="paragraph" w:styleId="a3">
    <w:name w:val="Title"/>
    <w:basedOn w:val="normal"/>
    <w:next w:val="normal"/>
    <w:rsid w:val="00176184"/>
    <w:pPr>
      <w:keepNext/>
      <w:keepLines/>
      <w:spacing w:before="480" w:after="120"/>
    </w:pPr>
    <w:rPr>
      <w:b/>
      <w:sz w:val="72"/>
      <w:szCs w:val="72"/>
    </w:rPr>
  </w:style>
  <w:style w:type="paragraph" w:styleId="a4">
    <w:name w:val="Subtitle"/>
    <w:basedOn w:val="normal"/>
    <w:next w:val="normal"/>
    <w:rsid w:val="00176184"/>
    <w:pPr>
      <w:keepNext/>
      <w:keepLines/>
      <w:spacing w:before="360" w:after="80"/>
    </w:pPr>
    <w:rPr>
      <w:rFonts w:ascii="Georgia" w:eastAsia="Georgia" w:hAnsi="Georgia" w:cs="Georgia"/>
      <w:i/>
      <w:color w:val="666666"/>
      <w:sz w:val="48"/>
      <w:szCs w:val="48"/>
    </w:rPr>
  </w:style>
  <w:style w:type="table" w:customStyle="1" w:styleId="a5">
    <w:basedOn w:val="TableNormal"/>
    <w:rsid w:val="00176184"/>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sid w:val="00176184"/>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rsid w:val="00176184"/>
    <w:tblPr>
      <w:tblStyleRowBandSize w:val="1"/>
      <w:tblStyleColBandSize w:val="1"/>
      <w:tblCellMar>
        <w:top w:w="15" w:type="dxa"/>
        <w:left w:w="15" w:type="dxa"/>
        <w:bottom w:w="15" w:type="dxa"/>
        <w:right w:w="15" w:type="dxa"/>
      </w:tblCellMar>
    </w:tblPr>
  </w:style>
  <w:style w:type="table" w:customStyle="1" w:styleId="a8">
    <w:basedOn w:val="TableNormal"/>
    <w:rsid w:val="0017618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ZamDir</cp:lastModifiedBy>
  <cp:revision>3</cp:revision>
  <dcterms:created xsi:type="dcterms:W3CDTF">2021-09-07T07:48:00Z</dcterms:created>
  <dcterms:modified xsi:type="dcterms:W3CDTF">2021-09-07T08:48:00Z</dcterms:modified>
</cp:coreProperties>
</file>